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9C2A" w14:textId="32C96995" w:rsidR="00750676" w:rsidRDefault="00F95A8A">
      <w:pPr>
        <w:rPr>
          <w:lang w:val="es-ES"/>
        </w:rPr>
      </w:pPr>
      <w:r w:rsidRPr="004E50E9">
        <w:rPr>
          <w:b/>
          <w:bCs/>
          <w:noProof/>
          <w:color w:val="BF8F00" w:themeColor="accent4" w:themeShade="BF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F0190C" wp14:editId="67A72EB7">
                <wp:simplePos x="0" y="0"/>
                <wp:positionH relativeFrom="margin">
                  <wp:posOffset>0</wp:posOffset>
                </wp:positionH>
                <wp:positionV relativeFrom="paragraph">
                  <wp:posOffset>357505</wp:posOffset>
                </wp:positionV>
                <wp:extent cx="5686425" cy="6572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3328D" w14:textId="77777777" w:rsidR="001A6733" w:rsidRPr="004E50E9" w:rsidRDefault="001A6733" w:rsidP="001A673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E50E9">
                              <w:rPr>
                                <w:sz w:val="32"/>
                                <w:szCs w:val="32"/>
                              </w:rPr>
                              <w:t xml:space="preserve">UD. ARANGUREN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+</w:t>
                            </w:r>
                            <w:r w:rsidRPr="004E50E9">
                              <w:rPr>
                                <w:sz w:val="32"/>
                                <w:szCs w:val="32"/>
                              </w:rPr>
                              <w:t xml:space="preserve"> GALLEGOS.    P1 y P2</w:t>
                            </w:r>
                          </w:p>
                          <w:p w14:paraId="69D71A92" w14:textId="3F900A50" w:rsidR="001A6733" w:rsidRPr="00F95A8A" w:rsidRDefault="001A6733" w:rsidP="001A6733">
                            <w:pPr>
                              <w:rPr>
                                <w:b/>
                                <w:bCs/>
                                <w:color w:val="ED7D31" w:themeColor="accent2"/>
                              </w:rPr>
                            </w:pPr>
                            <w:r w:rsidRPr="00F95A8A">
                              <w:rPr>
                                <w:b/>
                                <w:bCs/>
                                <w:color w:val="ED7D31" w:themeColor="accent2"/>
                              </w:rPr>
                              <w:t xml:space="preserve">Cuatrimestre de </w:t>
                            </w:r>
                            <w:r w:rsidR="00281AA2">
                              <w:rPr>
                                <w:b/>
                                <w:bCs/>
                                <w:color w:val="ED7D31" w:themeColor="accent2"/>
                              </w:rPr>
                              <w:t>Otoño</w:t>
                            </w:r>
                            <w:r w:rsidRPr="00F95A8A">
                              <w:rPr>
                                <w:b/>
                                <w:bCs/>
                                <w:color w:val="ED7D31" w:themeColor="accent2"/>
                              </w:rPr>
                              <w:t>.  2026                                                                Proyectos P1 y P2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0190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8.15pt;width:447.7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">
                <v:textbox>
                  <w:txbxContent>
                    <w:p w14:paraId="22A3328D" w14:textId="77777777" w:rsidR="001A6733" w:rsidRPr="004E50E9" w:rsidRDefault="001A6733" w:rsidP="001A6733">
                      <w:pPr>
                        <w:rPr>
                          <w:sz w:val="32"/>
                          <w:szCs w:val="32"/>
                        </w:rPr>
                      </w:pPr>
                      <w:r w:rsidRPr="004E50E9">
                        <w:rPr>
                          <w:sz w:val="32"/>
                          <w:szCs w:val="32"/>
                        </w:rPr>
                        <w:t xml:space="preserve">UD. ARANGUREN </w:t>
                      </w:r>
                      <w:r>
                        <w:rPr>
                          <w:sz w:val="32"/>
                          <w:szCs w:val="32"/>
                        </w:rPr>
                        <w:t>+</w:t>
                      </w:r>
                      <w:r w:rsidRPr="004E50E9">
                        <w:rPr>
                          <w:sz w:val="32"/>
                          <w:szCs w:val="32"/>
                        </w:rPr>
                        <w:t xml:space="preserve"> GALLEGOS.    P1 y P2</w:t>
                      </w:r>
                    </w:p>
                    <w:p w14:paraId="69D71A92" w14:textId="3F900A50" w:rsidR="001A6733" w:rsidRPr="00F95A8A" w:rsidRDefault="001A6733" w:rsidP="001A6733">
                      <w:pPr>
                        <w:rPr>
                          <w:b/>
                          <w:bCs/>
                          <w:color w:val="ED7D31" w:themeColor="accent2"/>
                        </w:rPr>
                      </w:pPr>
                      <w:r w:rsidRPr="00F95A8A">
                        <w:rPr>
                          <w:b/>
                          <w:bCs/>
                          <w:color w:val="ED7D31" w:themeColor="accent2"/>
                        </w:rPr>
                        <w:t xml:space="preserve">Cuatrimestre de </w:t>
                      </w:r>
                      <w:r w:rsidR="00281AA2">
                        <w:rPr>
                          <w:b/>
                          <w:bCs/>
                          <w:color w:val="ED7D31" w:themeColor="accent2"/>
                        </w:rPr>
                        <w:t>Otoño</w:t>
                      </w:r>
                      <w:r w:rsidRPr="00F95A8A">
                        <w:rPr>
                          <w:b/>
                          <w:bCs/>
                          <w:color w:val="ED7D31" w:themeColor="accent2"/>
                        </w:rPr>
                        <w:t>.  2026                                                                Proyectos P1 y P2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71E6C0" w14:textId="24CA47CE" w:rsidR="00750676" w:rsidRDefault="00750676" w:rsidP="001A6733">
      <w:pPr>
        <w:ind w:right="-284"/>
        <w:rPr>
          <w:color w:val="000000" w:themeColor="text1"/>
          <w:sz w:val="32"/>
          <w:szCs w:val="32"/>
          <w:lang w:val="es-ES"/>
        </w:rPr>
      </w:pPr>
      <w:r w:rsidRPr="00192CFE">
        <w:rPr>
          <w:color w:val="ED7D31" w:themeColor="accent2"/>
          <w:sz w:val="72"/>
          <w:szCs w:val="72"/>
          <w:lang w:val="es-ES"/>
        </w:rPr>
        <w:t>EGIPTO.</w:t>
      </w:r>
      <w:r w:rsidR="001A6733">
        <w:rPr>
          <w:b/>
          <w:bCs/>
          <w:color w:val="BF8F00" w:themeColor="accent4" w:themeShade="BF"/>
          <w:sz w:val="52"/>
          <w:szCs w:val="52"/>
        </w:rPr>
        <w:t xml:space="preserve"> </w:t>
      </w:r>
    </w:p>
    <w:p w14:paraId="56D51A36" w14:textId="4F187346" w:rsidR="00281AA2" w:rsidRPr="00281AA2" w:rsidRDefault="00281AA2" w:rsidP="001A6733">
      <w:pPr>
        <w:ind w:right="-284"/>
        <w:rPr>
          <w:b/>
          <w:bCs/>
          <w:color w:val="EE0000"/>
          <w:sz w:val="52"/>
          <w:szCs w:val="52"/>
        </w:rPr>
      </w:pPr>
      <w:r w:rsidRPr="00281AA2">
        <w:rPr>
          <w:b/>
          <w:bCs/>
          <w:color w:val="EE0000"/>
          <w:sz w:val="32"/>
          <w:szCs w:val="32"/>
          <w:lang w:val="es-ES"/>
        </w:rPr>
        <w:t>EL CAIRO. CIUDAD DE LOS MUERTOS</w:t>
      </w:r>
    </w:p>
    <w:p w14:paraId="771C48D1" w14:textId="77777777" w:rsidR="00750676" w:rsidRDefault="00750676">
      <w:pPr>
        <w:rPr>
          <w:lang w:val="es-ES"/>
        </w:rPr>
      </w:pPr>
    </w:p>
    <w:p w14:paraId="4F4A3657" w14:textId="46F0F3EB" w:rsidR="00750676" w:rsidRPr="001E4461" w:rsidRDefault="00750676" w:rsidP="00CA6063">
      <w:pPr>
        <w:rPr>
          <w:rFonts w:ascii="Arial" w:hAnsi="Arial" w:cs="Arial"/>
          <w:lang w:val="es-ES"/>
        </w:rPr>
      </w:pPr>
    </w:p>
    <w:p w14:paraId="7228D16E" w14:textId="2597EFFD" w:rsidR="009B4574" w:rsidRDefault="009B4574" w:rsidP="00750676">
      <w:pPr>
        <w:jc w:val="both"/>
        <w:rPr>
          <w:rFonts w:ascii="Arial" w:hAnsi="Arial" w:cs="Arial"/>
        </w:rPr>
      </w:pPr>
      <w:r w:rsidRPr="009B4574">
        <w:rPr>
          <w:rFonts w:ascii="Arial" w:hAnsi="Arial" w:cs="Arial"/>
        </w:rPr>
        <w:t xml:space="preserve">Una de las necrópolis activas más antiguas del mundo ha sucumbido a los planes urbanísticos del </w:t>
      </w:r>
      <w:r w:rsidR="00CA6063">
        <w:rPr>
          <w:rFonts w:ascii="Arial" w:hAnsi="Arial" w:cs="Arial"/>
        </w:rPr>
        <w:t>gobierno egipcio</w:t>
      </w:r>
      <w:r w:rsidRPr="009B4574">
        <w:rPr>
          <w:rFonts w:ascii="Arial" w:hAnsi="Arial" w:cs="Arial"/>
        </w:rPr>
        <w:t>. En mayo de 2023, el Gobierno del país comenzó a demoler los históricos mausoleos a pesar de las advertencias de la UNESCO y su estatus como patrimonio de la humanidad</w:t>
      </w:r>
      <w:r w:rsidR="00CA6063">
        <w:rPr>
          <w:rFonts w:ascii="Arial" w:hAnsi="Arial" w:cs="Arial"/>
        </w:rPr>
        <w:t>.</w:t>
      </w:r>
    </w:p>
    <w:p w14:paraId="3F09762E" w14:textId="77777777" w:rsidR="009B4574" w:rsidRDefault="009B4574" w:rsidP="00750676">
      <w:pPr>
        <w:jc w:val="both"/>
        <w:rPr>
          <w:rFonts w:ascii="Arial" w:hAnsi="Arial" w:cs="Arial"/>
        </w:rPr>
      </w:pPr>
    </w:p>
    <w:p w14:paraId="61224084" w14:textId="7D48D57B" w:rsidR="009B4574" w:rsidRPr="009B4574" w:rsidRDefault="009B4574" w:rsidP="0075067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</w:rPr>
        <w:t xml:space="preserve">Para el nuevo desarrollo urbano de El Cairo se trazan infraestructuras sobre el tejido existente colmatando calles, playas y también arrasando sectores de la </w:t>
      </w:r>
      <w:r w:rsidRPr="00B070E5">
        <w:rPr>
          <w:rFonts w:ascii="Arial" w:hAnsi="Arial" w:cs="Arial"/>
          <w:b/>
          <w:bCs/>
        </w:rPr>
        <w:t>Ciudad de los Muertos.</w:t>
      </w:r>
    </w:p>
    <w:p w14:paraId="07315187" w14:textId="77777777" w:rsidR="009B4574" w:rsidRDefault="009B4574" w:rsidP="00750676">
      <w:pPr>
        <w:jc w:val="both"/>
        <w:rPr>
          <w:rFonts w:ascii="Arial" w:hAnsi="Arial" w:cs="Arial"/>
          <w:lang w:val="es-ES"/>
        </w:rPr>
      </w:pPr>
    </w:p>
    <w:p w14:paraId="1770AD3B" w14:textId="7DA338CD" w:rsidR="00B070E5" w:rsidRDefault="00B070E5" w:rsidP="00261A3A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</w:rPr>
        <w:t xml:space="preserve">Las tumbas demolidas y las viviendas de los residentes pueden tener un futuro en otro soporte urbano gracias a la planificación y construcción de un sistema de </w:t>
      </w:r>
      <w:r w:rsidRPr="00B070E5">
        <w:rPr>
          <w:rFonts w:ascii="Arial" w:hAnsi="Arial" w:cs="Arial"/>
          <w:b/>
          <w:bCs/>
        </w:rPr>
        <w:t>Torres de los Muertos</w:t>
      </w:r>
      <w:r>
        <w:rPr>
          <w:rFonts w:ascii="Arial" w:hAnsi="Arial" w:cs="Arial"/>
          <w:b/>
          <w:bCs/>
        </w:rPr>
        <w:t>.</w:t>
      </w:r>
    </w:p>
    <w:p w14:paraId="5749EAFA" w14:textId="77777777" w:rsidR="009B4574" w:rsidRDefault="009B4574" w:rsidP="00261A3A">
      <w:pPr>
        <w:jc w:val="both"/>
        <w:rPr>
          <w:rFonts w:ascii="Arial" w:hAnsi="Arial" w:cs="Arial"/>
          <w:lang w:val="es-ES"/>
        </w:rPr>
      </w:pPr>
    </w:p>
    <w:p w14:paraId="2D220DF8" w14:textId="76764D70" w:rsidR="00B070E5" w:rsidRDefault="00255A23" w:rsidP="00261A3A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 plantea así, p</w:t>
      </w:r>
      <w:r w:rsidR="00B070E5">
        <w:rPr>
          <w:rFonts w:ascii="Arial" w:hAnsi="Arial" w:cs="Arial"/>
          <w:lang w:val="es-ES"/>
        </w:rPr>
        <w:t>royectar torres como edificaciones en altura que alojen enterramientos y ofrezcan espacios de acogida a los habitantes desalojados de la necrópolis.</w:t>
      </w:r>
    </w:p>
    <w:p w14:paraId="4BC40D79" w14:textId="77777777" w:rsidR="00B070E5" w:rsidRDefault="00B070E5" w:rsidP="00261A3A">
      <w:pPr>
        <w:jc w:val="both"/>
        <w:rPr>
          <w:rFonts w:ascii="Arial" w:hAnsi="Arial" w:cs="Arial"/>
          <w:lang w:val="es-ES"/>
        </w:rPr>
      </w:pPr>
    </w:p>
    <w:p w14:paraId="0A33800F" w14:textId="14989FD7" w:rsidR="00261A3A" w:rsidRDefault="00B070E5" w:rsidP="00261A3A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Las </w:t>
      </w:r>
      <w:r w:rsidRPr="00B070E5">
        <w:rPr>
          <w:rFonts w:ascii="Arial" w:hAnsi="Arial" w:cs="Arial"/>
          <w:b/>
          <w:bCs/>
          <w:lang w:val="es-ES"/>
        </w:rPr>
        <w:t>Torres de los muertos</w:t>
      </w:r>
      <w:r>
        <w:rPr>
          <w:rFonts w:ascii="Arial" w:hAnsi="Arial" w:cs="Arial"/>
          <w:b/>
          <w:bCs/>
          <w:lang w:val="es-ES"/>
        </w:rPr>
        <w:t xml:space="preserve">, </w:t>
      </w:r>
      <w:r>
        <w:rPr>
          <w:rFonts w:ascii="Arial" w:hAnsi="Arial" w:cs="Arial"/>
          <w:lang w:val="es-ES"/>
        </w:rPr>
        <w:t>siendo herederas de una tradición histórica de enterramientos en altura en diversas culturas, generar</w:t>
      </w:r>
      <w:r w:rsidR="00261A3A">
        <w:rPr>
          <w:rFonts w:ascii="Arial" w:hAnsi="Arial" w:cs="Arial"/>
          <w:lang w:val="es-ES"/>
        </w:rPr>
        <w:t>á</w:t>
      </w:r>
      <w:r>
        <w:rPr>
          <w:rFonts w:ascii="Arial" w:hAnsi="Arial" w:cs="Arial"/>
          <w:lang w:val="es-ES"/>
        </w:rPr>
        <w:t xml:space="preserve">n una red superpuesta </w:t>
      </w:r>
      <w:r w:rsidR="00261A3A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>l tejido de la necrópolis</w:t>
      </w:r>
      <w:r w:rsidR="00CA6063">
        <w:rPr>
          <w:rFonts w:ascii="Arial" w:hAnsi="Arial" w:cs="Arial"/>
          <w:lang w:val="es-ES"/>
        </w:rPr>
        <w:t>.</w:t>
      </w:r>
    </w:p>
    <w:p w14:paraId="365E9766" w14:textId="77777777" w:rsidR="00750676" w:rsidRPr="008F73DB" w:rsidRDefault="00750676" w:rsidP="00750676">
      <w:pPr>
        <w:jc w:val="both"/>
        <w:rPr>
          <w:lang w:val="es-ES"/>
        </w:rPr>
      </w:pPr>
    </w:p>
    <w:sectPr w:rsidR="00750676" w:rsidRPr="008F73DB" w:rsidSect="00D1706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DB"/>
    <w:rsid w:val="00181707"/>
    <w:rsid w:val="00192CFE"/>
    <w:rsid w:val="001A6733"/>
    <w:rsid w:val="001D7567"/>
    <w:rsid w:val="001E4461"/>
    <w:rsid w:val="00255A23"/>
    <w:rsid w:val="00261A3A"/>
    <w:rsid w:val="00281AA2"/>
    <w:rsid w:val="002F642E"/>
    <w:rsid w:val="0038037C"/>
    <w:rsid w:val="003F7C44"/>
    <w:rsid w:val="007358E4"/>
    <w:rsid w:val="00736435"/>
    <w:rsid w:val="00750676"/>
    <w:rsid w:val="007B6887"/>
    <w:rsid w:val="007E4816"/>
    <w:rsid w:val="007E7FD6"/>
    <w:rsid w:val="00824DE1"/>
    <w:rsid w:val="008F73DB"/>
    <w:rsid w:val="009443D0"/>
    <w:rsid w:val="009B4574"/>
    <w:rsid w:val="009C0F40"/>
    <w:rsid w:val="00A60D0C"/>
    <w:rsid w:val="00AD7DA0"/>
    <w:rsid w:val="00AE19DE"/>
    <w:rsid w:val="00B070E5"/>
    <w:rsid w:val="00CA6063"/>
    <w:rsid w:val="00D17069"/>
    <w:rsid w:val="00D95D22"/>
    <w:rsid w:val="00F9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842B"/>
  <w14:defaultImageDpi w14:val="32767"/>
  <w15:chartTrackingRefBased/>
  <w15:docId w15:val="{AF89D103-0294-5E41-97D5-7428D3CB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803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office1</cp:lastModifiedBy>
  <cp:revision>3</cp:revision>
  <dcterms:created xsi:type="dcterms:W3CDTF">2026-06-18T09:16:00Z</dcterms:created>
  <dcterms:modified xsi:type="dcterms:W3CDTF">2026-06-18T09:19:00Z</dcterms:modified>
</cp:coreProperties>
</file>